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07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  <w:tblCellSpacing w:w="0" w:type="dxa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巴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应急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危化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字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〔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号</w:t>
            </w:r>
          </w:p>
          <w:p>
            <w:pPr>
              <w:widowControl/>
              <w:shd w:val="clear" w:color="auto" w:fill="FFFFFF"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三级安全生产标准化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危险化学品生产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企业公告</w:t>
            </w:r>
          </w:p>
          <w:p>
            <w:pPr>
              <w:widowControl/>
              <w:shd w:val="clear" w:color="auto" w:fill="FFFFFF"/>
              <w:spacing w:line="435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按照《关于印发内蒙古自治区企业安全生产标准化评审工作管理办法（试行）的通知》（内安监办〔2014〕196号）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要求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，由巴彦淖尔市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应急公共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安全技术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防范行业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协会组织，通过企业自评、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协会审核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内蒙古临河新海有色金属冶炼有限公司、巴彦淖尔华油天然气有限责任公司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达到三级安全标准化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标准。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现予以公告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有效期自公告之日起3年。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tabs>
          <w:tab w:val="left" w:pos="6840"/>
        </w:tabs>
        <w:spacing w:line="600" w:lineRule="exact"/>
        <w:ind w:firstLine="4480" w:firstLineChars="14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应急</w:t>
      </w:r>
      <w:r>
        <w:rPr>
          <w:rFonts w:hint="eastAsia" w:ascii="仿宋" w:hAnsi="仿宋" w:eastAsia="仿宋"/>
          <w:sz w:val="32"/>
          <w:szCs w:val="32"/>
        </w:rPr>
        <w:t>管理局</w:t>
      </w:r>
    </w:p>
    <w:p>
      <w:pPr>
        <w:widowControl/>
        <w:shd w:val="clear" w:color="auto" w:fill="FFFFFF"/>
        <w:tabs>
          <w:tab w:val="left" w:pos="6840"/>
        </w:tabs>
        <w:spacing w:line="600" w:lineRule="exact"/>
        <w:ind w:firstLine="4800" w:firstLineChars="15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sz w:val="32"/>
          <w:szCs w:val="32"/>
        </w:rPr>
        <w:t>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Cs/>
          <w:sz w:val="32"/>
          <w:szCs w:val="32"/>
        </w:rPr>
        <w:t>日</w:t>
      </w:r>
    </w:p>
    <w:p>
      <w:pPr>
        <w:widowControl/>
        <w:shd w:val="clear" w:color="auto" w:fill="FFFFFF"/>
        <w:tabs>
          <w:tab w:val="left" w:pos="6840"/>
        </w:tabs>
        <w:spacing w:line="600" w:lineRule="exact"/>
        <w:jc w:val="left"/>
        <w:rPr>
          <w:rFonts w:hint="eastAsia" w:ascii="仿宋" w:hAnsi="仿宋" w:eastAsia="仿宋"/>
          <w:bCs/>
          <w:sz w:val="32"/>
          <w:szCs w:val="32"/>
        </w:rPr>
      </w:pPr>
    </w:p>
    <w:p>
      <w:pPr>
        <w:widowControl/>
        <w:shd w:val="clear" w:color="auto" w:fill="FFFFFF"/>
        <w:tabs>
          <w:tab w:val="left" w:pos="6840"/>
        </w:tabs>
        <w:spacing w:line="600" w:lineRule="exact"/>
        <w:jc w:val="left"/>
        <w:rPr>
          <w:rFonts w:hint="eastAsia" w:ascii="仿宋" w:hAnsi="仿宋" w:eastAsia="仿宋"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page" w:tblpX="1780" w:tblpY="52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tabs>
                <w:tab w:val="left" w:pos="6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抄送：临河区、磴口县应急管理局，巴彦淖尔市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应急公共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安全技术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防范行业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协会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tabs>
                <w:tab w:val="left" w:pos="6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巴彦淖尔市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应急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管理局    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21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5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印发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44150"/>
    <w:rsid w:val="201B56F8"/>
    <w:rsid w:val="48F4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2021-02-08T02:40:00Z</dcterms:created>
  <dc:creator>夏捷</dc:creator>
  <cp:lastModifiedBy>夏捷</cp:lastModifiedBy>
  <dcterms:modified xsi:type="dcterms:W3CDTF">2021-02-08T02:41:53Z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