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07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  <w:tblCellSpacing w:w="0" w:type="dxa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巴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应急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危化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字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〔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号</w:t>
            </w:r>
          </w:p>
          <w:p>
            <w:pPr>
              <w:widowControl/>
              <w:shd w:val="clear" w:color="auto" w:fill="FFFFFF"/>
              <w:spacing w:line="7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三级安全生产标准化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危险化学品生产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企业公告</w:t>
            </w:r>
          </w:p>
          <w:p>
            <w:pPr>
              <w:widowControl/>
              <w:shd w:val="clear" w:color="auto" w:fill="FFFFFF"/>
              <w:spacing w:line="435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按照《关于印发内蒙古自治区企业安全生产标准化评审工作管理办法（试行）的通知》（内安监办〔2014〕196号）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要求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，由巴彦淖尔市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应急公共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安全技术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防范行业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协会组织，通过企业自评、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协会审核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巴彦淖尔市金盛汇化工有限公司、内蒙古天昱园新能源股份有限公司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达到三级安全标准化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标准。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现予以公告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有效期自公告之日起3年。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tabs>
          <w:tab w:val="left" w:pos="6840"/>
        </w:tabs>
        <w:spacing w:line="600" w:lineRule="exact"/>
        <w:ind w:firstLine="4480" w:firstLineChars="14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应急</w:t>
      </w:r>
      <w:r>
        <w:rPr>
          <w:rFonts w:hint="eastAsia" w:ascii="仿宋" w:hAnsi="仿宋" w:eastAsia="仿宋"/>
          <w:sz w:val="32"/>
          <w:szCs w:val="32"/>
        </w:rPr>
        <w:t>管理局</w:t>
      </w:r>
    </w:p>
    <w:p>
      <w:pPr>
        <w:widowControl/>
        <w:shd w:val="clear" w:color="auto" w:fill="FFFFFF"/>
        <w:tabs>
          <w:tab w:val="left" w:pos="6840"/>
        </w:tabs>
        <w:spacing w:line="600" w:lineRule="exact"/>
        <w:ind w:firstLine="4800" w:firstLineChars="15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bCs/>
          <w:sz w:val="32"/>
          <w:szCs w:val="32"/>
        </w:rPr>
        <w:t>日</w:t>
      </w:r>
    </w:p>
    <w:p>
      <w:pPr>
        <w:widowControl/>
        <w:shd w:val="clear" w:color="auto" w:fill="FFFFFF"/>
        <w:tabs>
          <w:tab w:val="left" w:pos="6840"/>
        </w:tabs>
        <w:spacing w:line="600" w:lineRule="exact"/>
        <w:jc w:val="left"/>
        <w:rPr>
          <w:rFonts w:hint="eastAsia" w:ascii="仿宋" w:hAnsi="仿宋" w:eastAsia="仿宋"/>
          <w:bCs/>
          <w:sz w:val="32"/>
          <w:szCs w:val="32"/>
        </w:rPr>
      </w:pPr>
    </w:p>
    <w:p>
      <w:pPr>
        <w:widowControl/>
        <w:shd w:val="clear" w:color="auto" w:fill="FFFFFF"/>
        <w:tabs>
          <w:tab w:val="left" w:pos="6840"/>
        </w:tabs>
        <w:spacing w:line="600" w:lineRule="exact"/>
        <w:jc w:val="left"/>
        <w:rPr>
          <w:rFonts w:hint="eastAsia" w:ascii="仿宋" w:hAnsi="仿宋" w:eastAsia="仿宋"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page" w:tblpX="1780" w:tblpY="52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0" w:hRule="atLeast"/>
        </w:trPr>
        <w:tc>
          <w:tcPr>
            <w:tcW w:w="8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tabs>
                <w:tab w:val="left" w:pos="6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抄送：乌拉特前旗应急管理局，巴彦淖尔市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应急公共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安全技术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防范行业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协会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tabs>
                <w:tab w:val="left" w:pos="6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巴彦淖尔市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应急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管理局    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21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13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印发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95EFA"/>
    <w:rsid w:val="7E09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2021-04-14T07:40:00Z</dcterms:created>
  <dc:creator>夏捷</dc:creator>
  <cp:lastModifiedBy>夏捷</cp:lastModifiedBy>
  <dcterms:modified xsi:type="dcterms:W3CDTF">2021-04-14T07:41:01Z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1567C30BA1A24265AAE581A3D3CA1CE6</vt:lpwstr>
  </property>
</Properties>
</file>